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/>
        <w:jc w:val="center"/>
        <w:rPr>
          <w:sz w:val="72"/>
          <w:szCs w:val="72"/>
        </w:rPr>
      </w:pPr>
      <w:r>
        <w:rPr>
          <w:rStyle w:val="5"/>
          <w:rFonts w:ascii="微软雅黑" w:hAnsi="微软雅黑" w:eastAsia="微软雅黑" w:cs="微软雅黑"/>
          <w:b/>
          <w:bCs/>
          <w:color w:val="FF0000"/>
          <w:sz w:val="72"/>
          <w:szCs w:val="72"/>
          <w:bdr w:val="none" w:color="auto" w:sz="0" w:space="0"/>
          <w:shd w:val="clear" w:fill="FFFFFF"/>
        </w:rPr>
        <w:t>苏州大学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/>
        <w:jc w:val="center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苏大人 [2006] 46号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/>
        <w:jc w:val="center"/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6"/>
          <w:szCs w:val="36"/>
          <w:bdr w:val="none" w:color="auto" w:sz="0" w:space="0"/>
          <w:shd w:val="clear" w:fill="FFFFFF"/>
        </w:rPr>
        <w:t>关于印发《苏州大学关于福利费管理使用的暂行规定》的通知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各院(系)、部门、直属单位：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40" w:lineRule="auto"/>
        <w:ind w:left="-225" w:right="-225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《苏州大学关于福利费管理使用的暂行规定》业经校务会议讨论通过，现印发给你们，请认真遵照执行。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40" w:lineRule="auto"/>
        <w:ind w:left="-225" w:right="-225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特此通知。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40" w:lineRule="auto"/>
        <w:ind w:left="-225" w:right="-225" w:firstLine="48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附件：苏州大学关于福利费管理使用的暂行规定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 w:firstLine="480"/>
        <w:jc w:val="righ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　　　　　　　　　　　　　　　　　苏州大学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/>
        <w:jc w:val="righ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　　　　　　　　　　　　　　　　　二〇〇六年三月二十四日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/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0" w:afterAutospacing="0" w:line="23" w:lineRule="atLeast"/>
        <w:ind w:left="-225" w:right="-225"/>
        <w:jc w:val="center"/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36"/>
          <w:szCs w:val="36"/>
          <w:bdr w:val="none" w:color="auto" w:sz="0" w:space="0"/>
          <w:shd w:val="clear" w:fill="FFFFFF"/>
        </w:rPr>
        <w:t>苏州大学关于福利费管理使用的暂行规定</w:t>
      </w:r>
      <w:bookmarkEnd w:id="0"/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     为了更好地改进学校工作人员和离退休人员生活困难补助工作，根据国家和江苏省对福利费管理使用的有关规定，结合实际情况，对我校福利费的管理和使用制定如下暂行规定：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  <w:shd w:val="clear" w:fill="F9F9F9"/>
        </w:rPr>
        <w:t>　　一、福利费的来源和管理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根据《关于调整我省机关、事业单位工作人员福利费标准的通知》文件精神，学校工作人员和离退休人员的福利费按每人每月20元的标准提取。其中在职人员和退休人员福利费每人每月5元由职工所在单位管理使用，每人每月15元分别由人事处和离退休工作处管理和统筹使用，离休人员福利费全部由离退休处管理和统筹使用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  <w:shd w:val="clear" w:fill="F9F9F9"/>
        </w:rPr>
        <w:t>　　二、福利费的使用范围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福利费主要用于解决工作人员和离退休人员及其家属的生活困难，包括：生活费困难；患病医药费困难；其他特殊困难等。在解决生活困难有节余时，可适当补助集体福利事业费用。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  <w:shd w:val="clear" w:fill="F9F9F9"/>
        </w:rPr>
        <w:t>　　三、福利费的使用原则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福利费按照“困难大的多补助，困难小的少补助”为使用原则。职工家庭收入难以维持当地最低生活水平的，可以给予每月定期补助。其他临时性困难，本人短期内无力解决的，可以给予临时补助。各部门应严格掌握，不得改变福利费的使用原则和使用范围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  <w:shd w:val="clear" w:fill="F9F9F9"/>
        </w:rPr>
        <w:t>　　四、福利费补助的对象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福利费补助的对象仅限于职工本人和依靠职工供养的父母、配偶、子女和未成年的或丧失劳动能力的弟妹及其他亲属，不是依靠职工供养的亲属，不得享受福利费补助。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  <w:shd w:val="clear" w:fill="F9F9F9"/>
        </w:rPr>
        <w:t>　　五、福利费使用的手续和审批权限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1、各院（系）、部门、直属单位应建立福利小组，福利小组可由部门（单位）领导、工会、教职工代表等方面人员组成。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2、在职人员（离退休人员）向学校申请困难补助：由本人申请或部门提出，经所在部门福利小组评议签署意见，报人事处（离退休工作处）审核，视其困难情况全校平衡掌握，在人事处（离退休工作处）管理的福利费中列支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3、向部门申请困难补助：由本人申请或部门提出，经所在部门福利小组评议掌握，在部门掌握的福利费中列支。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9F9F9"/>
        </w:rPr>
        <w:t>　　4、处级及其以上在职人员的临时性补助需报人事处审核。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23" w:lineRule="atLeast"/>
        <w:ind w:left="-225" w:right="-22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bdr w:val="none" w:color="auto" w:sz="0" w:space="0"/>
          <w:shd w:val="clear" w:fill="F9F9F9"/>
        </w:rPr>
        <w:t>　　六、本暂行规定自发文公布之日起实施。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x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WUyMTFiMzA3NGJkZDYyNDQ3MWNlNGNhZjc1YTkifQ=="/>
  </w:docVars>
  <w:rsids>
    <w:rsidRoot w:val="583905FE"/>
    <w:rsid w:val="583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b/>
      <w:bCs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item-name"/>
    <w:basedOn w:val="4"/>
    <w:uiPriority w:val="0"/>
    <w:rPr>
      <w:bdr w:val="none" w:color="auto" w:sz="0" w:space="0"/>
    </w:rPr>
  </w:style>
  <w:style w:type="character" w:customStyle="1" w:styleId="13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2023-06-16T02:05:00Z</dcterms:created>
  <dc:creator>仁义礼智信</dc:creator>
  <cp:lastModifiedBy>仁义礼智信</cp:lastModifiedBy>
  <dcterms:modified xsi:type="dcterms:W3CDTF">2023-06-16T02:27:31Z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69CE8720D9FC4E3BA2F4E2B49392D8C3_11</vt:lpwstr>
  </property>
</Properties>
</file>