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bookmarkStart w:id="0" w:name="_GoBack"/>
      <w:bookmarkEnd w:id="0"/>
      <w:r>
        <w:rPr>
          <w:rFonts w:hint="eastAsia"/>
          <w:b/>
          <w:sz w:val="36"/>
          <w:szCs w:val="36"/>
        </w:rPr>
        <w:t>苏州大学固定资产使用单位内部调拨登记表</w:t>
      </w:r>
    </w:p>
    <w:p>
      <w:pPr>
        <w:rPr>
          <w:sz w:val="28"/>
          <w:szCs w:val="28"/>
        </w:rPr>
      </w:pPr>
      <w:r>
        <w:rPr>
          <w:rFonts w:hint="eastAsia"/>
          <w:sz w:val="28"/>
          <w:szCs w:val="28"/>
        </w:rPr>
        <w:t>调拨日期：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tbl>
      <w:tblPr>
        <w:tblStyle w:val="5"/>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1"/>
        <w:gridCol w:w="2032"/>
        <w:gridCol w:w="2268"/>
        <w:gridCol w:w="542"/>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4313" w:type="dxa"/>
            <w:gridSpan w:val="2"/>
            <w:tcBorders>
              <w:right w:val="double" w:color="auto" w:sz="4" w:space="0"/>
            </w:tcBorders>
            <w:vAlign w:val="center"/>
          </w:tcPr>
          <w:p>
            <w:pPr>
              <w:jc w:val="center"/>
              <w:rPr>
                <w:rFonts w:ascii="楷体_GB2312" w:eastAsia="楷体_GB2312"/>
                <w:b/>
                <w:sz w:val="24"/>
                <w:szCs w:val="24"/>
              </w:rPr>
            </w:pPr>
            <w:r>
              <w:rPr>
                <w:rFonts w:hint="eastAsia" w:ascii="楷体_GB2312" w:eastAsia="楷体_GB2312"/>
                <w:b/>
                <w:sz w:val="24"/>
                <w:szCs w:val="24"/>
              </w:rPr>
              <w:t>调出方</w:t>
            </w:r>
          </w:p>
        </w:tc>
        <w:tc>
          <w:tcPr>
            <w:tcW w:w="4442" w:type="dxa"/>
            <w:gridSpan w:val="3"/>
            <w:tcBorders>
              <w:left w:val="double" w:color="auto" w:sz="4" w:space="0"/>
            </w:tcBorders>
            <w:vAlign w:val="center"/>
          </w:tcPr>
          <w:p>
            <w:pPr>
              <w:jc w:val="center"/>
              <w:rPr>
                <w:rFonts w:ascii="楷体_GB2312" w:eastAsia="楷体_GB2312"/>
                <w:b/>
                <w:sz w:val="24"/>
                <w:szCs w:val="24"/>
              </w:rPr>
            </w:pPr>
            <w:r>
              <w:rPr>
                <w:rFonts w:hint="eastAsia" w:ascii="楷体_GB2312" w:eastAsia="楷体_GB2312"/>
                <w:b/>
                <w:sz w:val="24"/>
                <w:szCs w:val="24"/>
              </w:rPr>
              <w:t>调入方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2281" w:type="dxa"/>
            <w:vAlign w:val="center"/>
          </w:tcPr>
          <w:p>
            <w:pPr>
              <w:jc w:val="right"/>
              <w:rPr>
                <w:rFonts w:ascii="楷体_GB2312" w:eastAsia="楷体_GB2312"/>
                <w:b/>
                <w:sz w:val="24"/>
                <w:szCs w:val="24"/>
              </w:rPr>
            </w:pPr>
            <w:r>
              <w:rPr>
                <w:rFonts w:hint="eastAsia" w:ascii="楷体_GB2312" w:eastAsia="楷体_GB2312"/>
                <w:b/>
                <w:sz w:val="24"/>
                <w:szCs w:val="24"/>
              </w:rPr>
              <w:t>原保管人（签字）：</w:t>
            </w:r>
          </w:p>
        </w:tc>
        <w:tc>
          <w:tcPr>
            <w:tcW w:w="2032" w:type="dxa"/>
            <w:tcBorders>
              <w:right w:val="double" w:color="auto" w:sz="4" w:space="0"/>
            </w:tcBorders>
            <w:vAlign w:val="center"/>
          </w:tcPr>
          <w:p>
            <w:pPr>
              <w:jc w:val="right"/>
              <w:rPr>
                <w:rFonts w:ascii="楷体_GB2312" w:eastAsia="楷体_GB2312"/>
                <w:b/>
                <w:sz w:val="24"/>
                <w:szCs w:val="24"/>
              </w:rPr>
            </w:pPr>
          </w:p>
        </w:tc>
        <w:tc>
          <w:tcPr>
            <w:tcW w:w="2268" w:type="dxa"/>
            <w:tcBorders>
              <w:left w:val="double" w:color="auto" w:sz="4" w:space="0"/>
            </w:tcBorders>
            <w:vAlign w:val="center"/>
          </w:tcPr>
          <w:p>
            <w:pPr>
              <w:jc w:val="right"/>
              <w:rPr>
                <w:rFonts w:ascii="楷体_GB2312" w:eastAsia="楷体_GB2312"/>
                <w:b/>
                <w:sz w:val="24"/>
                <w:szCs w:val="24"/>
              </w:rPr>
            </w:pPr>
            <w:r>
              <w:rPr>
                <w:rFonts w:hint="eastAsia" w:ascii="楷体_GB2312" w:eastAsia="楷体_GB2312"/>
                <w:b/>
                <w:sz w:val="24"/>
                <w:szCs w:val="24"/>
              </w:rPr>
              <w:t>现保管人（签字）：</w:t>
            </w:r>
          </w:p>
        </w:tc>
        <w:tc>
          <w:tcPr>
            <w:tcW w:w="2174" w:type="dxa"/>
            <w:gridSpan w:val="2"/>
            <w:vAlign w:val="center"/>
          </w:tcPr>
          <w:p>
            <w:pPr>
              <w:jc w:val="right"/>
              <w:rPr>
                <w:rFonts w:ascii="楷体_GB2312" w:eastAsia="楷体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55" w:type="dxa"/>
            <w:gridSpan w:val="5"/>
          </w:tcPr>
          <w:p>
            <w:pPr>
              <w:rPr>
                <w:rFonts w:ascii="楷体_GB2312" w:eastAsia="楷体_GB2312"/>
                <w:b/>
                <w:sz w:val="24"/>
                <w:szCs w:val="24"/>
              </w:rPr>
            </w:pPr>
            <w:r>
              <w:rPr>
                <w:rFonts w:hint="eastAsia" w:ascii="楷体_GB2312" w:eastAsia="楷体_GB2312"/>
                <w:b/>
                <w:sz w:val="24"/>
                <w:szCs w:val="24"/>
              </w:rPr>
              <w:t>资产调拨原因：</w:t>
            </w:r>
          </w:p>
          <w:p>
            <w:pPr>
              <w:rPr>
                <w:rFonts w:ascii="楷体_GB2312" w:eastAsia="楷体_GB2312"/>
                <w:b/>
                <w:sz w:val="24"/>
                <w:szCs w:val="24"/>
              </w:rPr>
            </w:pPr>
          </w:p>
          <w:p>
            <w:pPr>
              <w:rPr>
                <w:rFonts w:ascii="楷体_GB2312" w:eastAsia="楷体_GB2312"/>
                <w:b/>
                <w:sz w:val="24"/>
                <w:szCs w:val="24"/>
              </w:rPr>
            </w:pPr>
          </w:p>
          <w:p>
            <w:pPr>
              <w:rPr>
                <w:rFonts w:ascii="楷体_GB2312" w:eastAsia="楷体_GB2312"/>
                <w:b/>
                <w:sz w:val="24"/>
                <w:szCs w:val="24"/>
              </w:rPr>
            </w:pPr>
          </w:p>
          <w:p>
            <w:pPr>
              <w:rPr>
                <w:rFonts w:ascii="楷体_GB2312" w:eastAsia="楷体_GB2312"/>
                <w:b/>
                <w:sz w:val="24"/>
                <w:szCs w:val="24"/>
              </w:rPr>
            </w:pPr>
          </w:p>
          <w:p>
            <w:pPr>
              <w:rPr>
                <w:rFonts w:ascii="楷体_GB2312" w:eastAsia="楷体_GB2312"/>
                <w:b/>
                <w:sz w:val="24"/>
                <w:szCs w:val="24"/>
              </w:rPr>
            </w:pPr>
          </w:p>
          <w:p>
            <w:pPr>
              <w:rPr>
                <w:rFonts w:ascii="楷体_GB2312" w:eastAsia="楷体_GB2312"/>
                <w:b/>
                <w:sz w:val="24"/>
                <w:szCs w:val="24"/>
              </w:rPr>
            </w:pPr>
          </w:p>
          <w:p>
            <w:pPr>
              <w:rPr>
                <w:rFonts w:ascii="楷体_GB2312" w:eastAsia="楷体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2281" w:type="dxa"/>
            <w:vAlign w:val="center"/>
          </w:tcPr>
          <w:p>
            <w:pPr>
              <w:rPr>
                <w:rFonts w:ascii="楷体_GB2312" w:eastAsia="楷体_GB2312"/>
                <w:b/>
                <w:sz w:val="24"/>
                <w:szCs w:val="24"/>
              </w:rPr>
            </w:pPr>
            <w:r>
              <w:rPr>
                <w:rFonts w:hint="eastAsia" w:ascii="楷体_GB2312" w:eastAsia="楷体_GB2312"/>
                <w:b/>
                <w:sz w:val="24"/>
                <w:szCs w:val="24"/>
              </w:rPr>
              <w:t>拟调拨资产数量：</w:t>
            </w:r>
          </w:p>
        </w:tc>
        <w:tc>
          <w:tcPr>
            <w:tcW w:w="2032" w:type="dxa"/>
            <w:vAlign w:val="center"/>
          </w:tcPr>
          <w:p>
            <w:pPr>
              <w:rPr>
                <w:rFonts w:ascii="楷体_GB2312" w:eastAsia="楷体_GB2312"/>
                <w:b/>
                <w:sz w:val="24"/>
                <w:szCs w:val="24"/>
              </w:rPr>
            </w:pPr>
          </w:p>
        </w:tc>
        <w:tc>
          <w:tcPr>
            <w:tcW w:w="2810" w:type="dxa"/>
            <w:gridSpan w:val="2"/>
            <w:vAlign w:val="center"/>
          </w:tcPr>
          <w:p>
            <w:pPr>
              <w:rPr>
                <w:rFonts w:ascii="楷体_GB2312" w:eastAsia="楷体_GB2312"/>
                <w:b/>
                <w:sz w:val="24"/>
                <w:szCs w:val="24"/>
              </w:rPr>
            </w:pPr>
            <w:r>
              <w:rPr>
                <w:rFonts w:hint="eastAsia" w:ascii="楷体_GB2312" w:eastAsia="楷体_GB2312"/>
                <w:b/>
                <w:sz w:val="24"/>
                <w:szCs w:val="24"/>
              </w:rPr>
              <w:t>调拨资产价值（元）：</w:t>
            </w:r>
          </w:p>
        </w:tc>
        <w:tc>
          <w:tcPr>
            <w:tcW w:w="1632" w:type="dxa"/>
            <w:vAlign w:val="center"/>
          </w:tcPr>
          <w:p>
            <w:pPr>
              <w:rPr>
                <w:rFonts w:ascii="楷体_GB2312" w:eastAsia="楷体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8755" w:type="dxa"/>
            <w:gridSpan w:val="5"/>
            <w:vAlign w:val="center"/>
          </w:tcPr>
          <w:p>
            <w:pPr>
              <w:rPr>
                <w:rFonts w:ascii="楷体_GB2312" w:eastAsia="楷体_GB2312"/>
                <w:b/>
                <w:sz w:val="24"/>
                <w:szCs w:val="24"/>
              </w:rPr>
            </w:pPr>
            <w:r>
              <w:rPr>
                <w:rFonts w:hint="eastAsia" w:ascii="楷体_GB2312" w:eastAsia="楷体_GB2312"/>
                <w:b/>
                <w:sz w:val="24"/>
                <w:szCs w:val="24"/>
              </w:rPr>
              <w:t>拟调拨资产明细见附件。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2" w:hRule="atLeast"/>
          <w:jc w:val="center"/>
        </w:trPr>
        <w:tc>
          <w:tcPr>
            <w:tcW w:w="8755" w:type="dxa"/>
            <w:gridSpan w:val="5"/>
          </w:tcPr>
          <w:p>
            <w:pPr>
              <w:rPr>
                <w:rFonts w:ascii="楷体_GB2312" w:eastAsia="楷体_GB2312"/>
                <w:b/>
                <w:sz w:val="24"/>
                <w:szCs w:val="24"/>
              </w:rPr>
            </w:pPr>
            <w:r>
              <w:rPr>
                <w:rFonts w:hint="eastAsia" w:ascii="楷体_GB2312" w:eastAsia="楷体_GB2312"/>
                <w:b/>
                <w:sz w:val="24"/>
                <w:szCs w:val="24"/>
              </w:rPr>
              <w:t>单位审核意见：</w:t>
            </w:r>
          </w:p>
          <w:p>
            <w:pPr>
              <w:rPr>
                <w:rFonts w:ascii="楷体_GB2312" w:eastAsia="楷体_GB2312"/>
                <w:b/>
                <w:sz w:val="24"/>
                <w:szCs w:val="24"/>
              </w:rPr>
            </w:pPr>
          </w:p>
          <w:p>
            <w:pPr>
              <w:rPr>
                <w:rFonts w:ascii="楷体_GB2312" w:eastAsia="楷体_GB2312"/>
                <w:b/>
                <w:sz w:val="24"/>
                <w:szCs w:val="24"/>
              </w:rPr>
            </w:pPr>
          </w:p>
          <w:p>
            <w:pPr>
              <w:rPr>
                <w:rFonts w:ascii="楷体_GB2312" w:eastAsia="楷体_GB2312"/>
                <w:b/>
                <w:sz w:val="24"/>
                <w:szCs w:val="24"/>
              </w:rPr>
            </w:pPr>
          </w:p>
          <w:p>
            <w:pPr>
              <w:rPr>
                <w:rFonts w:ascii="楷体_GB2312" w:eastAsia="楷体_GB2312"/>
                <w:b/>
                <w:sz w:val="24"/>
                <w:szCs w:val="24"/>
              </w:rPr>
            </w:pPr>
          </w:p>
          <w:p>
            <w:pPr>
              <w:rPr>
                <w:rFonts w:ascii="楷体_GB2312" w:eastAsia="楷体_GB2312"/>
                <w:b/>
                <w:sz w:val="24"/>
                <w:szCs w:val="24"/>
              </w:rPr>
            </w:pPr>
          </w:p>
          <w:p>
            <w:pPr>
              <w:rPr>
                <w:rFonts w:ascii="楷体_GB2312" w:eastAsia="楷体_GB2312"/>
                <w:b/>
                <w:sz w:val="24"/>
                <w:szCs w:val="24"/>
              </w:rPr>
            </w:pPr>
          </w:p>
          <w:p>
            <w:pPr>
              <w:rPr>
                <w:rFonts w:ascii="楷体_GB2312" w:eastAsia="楷体_GB2312"/>
                <w:b/>
                <w:sz w:val="24"/>
                <w:szCs w:val="24"/>
              </w:rPr>
            </w:pPr>
          </w:p>
          <w:p>
            <w:pPr>
              <w:ind w:firstLine="4096" w:firstLineChars="1700"/>
              <w:rPr>
                <w:rFonts w:ascii="楷体_GB2312" w:eastAsia="楷体_GB2312"/>
                <w:b/>
                <w:sz w:val="24"/>
                <w:szCs w:val="24"/>
              </w:rPr>
            </w:pPr>
            <w:r>
              <w:rPr>
                <w:rFonts w:hint="eastAsia" w:ascii="楷体_GB2312" w:eastAsia="楷体_GB2312"/>
                <w:b/>
                <w:sz w:val="24"/>
                <w:szCs w:val="24"/>
              </w:rPr>
              <w:t xml:space="preserve">资产管理员（签字）：           </w:t>
            </w:r>
          </w:p>
          <w:p>
            <w:pPr>
              <w:ind w:firstLine="4578" w:firstLineChars="1900"/>
              <w:rPr>
                <w:rFonts w:ascii="楷体_GB2312" w:eastAsia="楷体_GB2312"/>
                <w:b/>
                <w:sz w:val="24"/>
                <w:szCs w:val="24"/>
              </w:rPr>
            </w:pPr>
          </w:p>
          <w:p>
            <w:pPr>
              <w:ind w:firstLine="5662" w:firstLineChars="2350"/>
              <w:rPr>
                <w:rFonts w:ascii="楷体_GB2312" w:eastAsia="楷体_GB2312"/>
                <w:b/>
                <w:sz w:val="24"/>
                <w:szCs w:val="24"/>
              </w:rPr>
            </w:pPr>
            <w:r>
              <w:rPr>
                <w:rFonts w:hint="eastAsia" w:ascii="楷体_GB2312" w:eastAsia="楷体_GB2312"/>
                <w:b/>
                <w:sz w:val="24"/>
                <w:szCs w:val="24"/>
              </w:rPr>
              <w:t xml:space="preserve">日期：     </w:t>
            </w:r>
          </w:p>
        </w:tc>
      </w:tr>
    </w:tbl>
    <w:p>
      <w:r>
        <w:rPr>
          <w:rFonts w:hint="eastAsia"/>
        </w:rPr>
        <w:t>说明：1、此表是各资产使用单位内部调拨资产时的登记表，由单位资产管理部门或资产管理员留存备查；</w:t>
      </w:r>
    </w:p>
    <w:p>
      <w:r>
        <w:rPr>
          <w:rFonts w:hint="eastAsia"/>
        </w:rPr>
        <w:t>2、调拨登记后，单位资产管理员才可在江苏省属高校国有资产管理系统操作调拨流程。</w:t>
      </w:r>
    </w:p>
    <w:p/>
    <w:p/>
    <w:p/>
    <w:p/>
    <w:p/>
    <w:p/>
    <w:p/>
    <w:p/>
    <w:p/>
    <w:p>
      <w:pPr>
        <w:rPr>
          <w:sz w:val="24"/>
          <w:szCs w:val="24"/>
        </w:rPr>
      </w:pPr>
      <w:r>
        <w:rPr>
          <w:rFonts w:hint="eastAsia"/>
          <w:sz w:val="24"/>
          <w:szCs w:val="24"/>
        </w:rPr>
        <w:t>附件：固定资产资产使用单位内部调拨明细</w:t>
      </w:r>
    </w:p>
    <w:p>
      <w:pPr>
        <w:rPr>
          <w:sz w:val="24"/>
          <w:szCs w:val="24"/>
        </w:rPr>
      </w:pPr>
    </w:p>
    <w:p>
      <w:pPr>
        <w:rPr>
          <w:sz w:val="24"/>
          <w:szCs w:val="24"/>
        </w:rPr>
      </w:pPr>
    </w:p>
    <w:tbl>
      <w:tblPr>
        <w:tblStyle w:val="5"/>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096"/>
        <w:gridCol w:w="995"/>
        <w:gridCol w:w="1199"/>
        <w:gridCol w:w="816"/>
        <w:gridCol w:w="1238"/>
        <w:gridCol w:w="992"/>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jc w:val="center"/>
              <w:rPr>
                <w:rFonts w:asciiTheme="minorEastAsia" w:hAnsiTheme="minorEastAsia"/>
                <w:szCs w:val="21"/>
              </w:rPr>
            </w:pPr>
            <w:r>
              <w:rPr>
                <w:rFonts w:hint="eastAsia" w:asciiTheme="minorEastAsia" w:hAnsiTheme="minorEastAsia"/>
                <w:szCs w:val="21"/>
              </w:rPr>
              <w:t>资产编号</w:t>
            </w:r>
          </w:p>
        </w:tc>
        <w:tc>
          <w:tcPr>
            <w:tcW w:w="1096" w:type="dxa"/>
          </w:tcPr>
          <w:p>
            <w:pPr>
              <w:jc w:val="center"/>
              <w:rPr>
                <w:rFonts w:asciiTheme="minorEastAsia" w:hAnsiTheme="minorEastAsia"/>
                <w:szCs w:val="21"/>
              </w:rPr>
            </w:pPr>
            <w:r>
              <w:rPr>
                <w:rFonts w:hint="eastAsia" w:asciiTheme="minorEastAsia" w:hAnsiTheme="minorEastAsia"/>
                <w:szCs w:val="21"/>
              </w:rPr>
              <w:t>资产名称</w:t>
            </w:r>
          </w:p>
        </w:tc>
        <w:tc>
          <w:tcPr>
            <w:tcW w:w="995" w:type="dxa"/>
          </w:tcPr>
          <w:p>
            <w:pPr>
              <w:jc w:val="center"/>
              <w:rPr>
                <w:rFonts w:asciiTheme="minorEastAsia" w:hAnsiTheme="minorEastAsia"/>
                <w:szCs w:val="21"/>
              </w:rPr>
            </w:pPr>
            <w:r>
              <w:rPr>
                <w:rFonts w:hint="eastAsia" w:asciiTheme="minorEastAsia" w:hAnsiTheme="minorEastAsia"/>
                <w:szCs w:val="21"/>
              </w:rPr>
              <w:t>型号</w:t>
            </w:r>
          </w:p>
        </w:tc>
        <w:tc>
          <w:tcPr>
            <w:tcW w:w="1199" w:type="dxa"/>
          </w:tcPr>
          <w:p>
            <w:pPr>
              <w:jc w:val="center"/>
              <w:rPr>
                <w:rFonts w:asciiTheme="minorEastAsia" w:hAnsiTheme="minorEastAsia"/>
                <w:szCs w:val="21"/>
              </w:rPr>
            </w:pPr>
            <w:r>
              <w:rPr>
                <w:rFonts w:hint="eastAsia" w:asciiTheme="minorEastAsia" w:hAnsiTheme="minorEastAsia"/>
                <w:szCs w:val="21"/>
              </w:rPr>
              <w:t>规格</w:t>
            </w:r>
          </w:p>
        </w:tc>
        <w:tc>
          <w:tcPr>
            <w:tcW w:w="816" w:type="dxa"/>
          </w:tcPr>
          <w:p>
            <w:pPr>
              <w:jc w:val="center"/>
              <w:rPr>
                <w:rFonts w:asciiTheme="minorEastAsia" w:hAnsiTheme="minorEastAsia"/>
                <w:szCs w:val="21"/>
              </w:rPr>
            </w:pPr>
            <w:r>
              <w:rPr>
                <w:rFonts w:hint="eastAsia" w:asciiTheme="minorEastAsia" w:hAnsiTheme="minorEastAsia"/>
                <w:szCs w:val="21"/>
              </w:rPr>
              <w:t>数量</w:t>
            </w:r>
          </w:p>
        </w:tc>
        <w:tc>
          <w:tcPr>
            <w:tcW w:w="1238" w:type="dxa"/>
          </w:tcPr>
          <w:p>
            <w:pPr>
              <w:jc w:val="center"/>
              <w:rPr>
                <w:rFonts w:asciiTheme="minorEastAsia" w:hAnsiTheme="minorEastAsia"/>
                <w:szCs w:val="21"/>
              </w:rPr>
            </w:pPr>
            <w:r>
              <w:rPr>
                <w:rFonts w:hint="eastAsia" w:asciiTheme="minorEastAsia" w:hAnsiTheme="minorEastAsia"/>
                <w:szCs w:val="21"/>
              </w:rPr>
              <w:t>原值（元）</w:t>
            </w:r>
          </w:p>
        </w:tc>
        <w:tc>
          <w:tcPr>
            <w:tcW w:w="992" w:type="dxa"/>
          </w:tcPr>
          <w:p>
            <w:pPr>
              <w:jc w:val="center"/>
              <w:rPr>
                <w:rFonts w:asciiTheme="minorEastAsia" w:hAnsiTheme="minorEastAsia"/>
                <w:szCs w:val="21"/>
              </w:rPr>
            </w:pPr>
            <w:r>
              <w:rPr>
                <w:rFonts w:hint="eastAsia" w:asciiTheme="minorEastAsia" w:hAnsiTheme="minorEastAsia"/>
                <w:szCs w:val="21"/>
              </w:rPr>
              <w:t>保管人</w:t>
            </w:r>
          </w:p>
        </w:tc>
        <w:tc>
          <w:tcPr>
            <w:tcW w:w="1515" w:type="dxa"/>
          </w:tcPr>
          <w:p>
            <w:pPr>
              <w:jc w:val="center"/>
              <w:rPr>
                <w:rFonts w:asciiTheme="minorEastAsia" w:hAnsiTheme="minorEastAsia"/>
                <w:szCs w:val="21"/>
              </w:rPr>
            </w:pPr>
            <w:r>
              <w:rPr>
                <w:rFonts w:hint="eastAsia" w:asciiTheme="minorEastAsia" w:hAnsiTheme="minorEastAsia"/>
                <w:szCs w:val="21"/>
              </w:rPr>
              <w:t>购置日期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rPr>
                <w:rFonts w:asciiTheme="minorEastAsia" w:hAnsiTheme="minorEastAsia"/>
                <w:szCs w:val="21"/>
              </w:rPr>
            </w:pPr>
          </w:p>
        </w:tc>
        <w:tc>
          <w:tcPr>
            <w:tcW w:w="1096" w:type="dxa"/>
          </w:tcPr>
          <w:p>
            <w:pPr>
              <w:rPr>
                <w:rFonts w:asciiTheme="minorEastAsia" w:hAnsiTheme="minorEastAsia"/>
                <w:szCs w:val="21"/>
              </w:rPr>
            </w:pPr>
          </w:p>
        </w:tc>
        <w:tc>
          <w:tcPr>
            <w:tcW w:w="995" w:type="dxa"/>
          </w:tcPr>
          <w:p>
            <w:pPr>
              <w:rPr>
                <w:rFonts w:asciiTheme="minorEastAsia" w:hAnsiTheme="minorEastAsia"/>
                <w:szCs w:val="21"/>
              </w:rPr>
            </w:pPr>
          </w:p>
        </w:tc>
        <w:tc>
          <w:tcPr>
            <w:tcW w:w="1199" w:type="dxa"/>
          </w:tcPr>
          <w:p>
            <w:pPr>
              <w:rPr>
                <w:rFonts w:asciiTheme="minorEastAsia" w:hAnsiTheme="minorEastAsia"/>
                <w:szCs w:val="21"/>
              </w:rPr>
            </w:pPr>
          </w:p>
        </w:tc>
        <w:tc>
          <w:tcPr>
            <w:tcW w:w="816" w:type="dxa"/>
          </w:tcPr>
          <w:p>
            <w:pPr>
              <w:rPr>
                <w:rFonts w:asciiTheme="minorEastAsia" w:hAnsiTheme="minorEastAsia"/>
                <w:szCs w:val="21"/>
              </w:rPr>
            </w:pPr>
          </w:p>
        </w:tc>
        <w:tc>
          <w:tcPr>
            <w:tcW w:w="1238" w:type="dxa"/>
          </w:tcPr>
          <w:p>
            <w:pPr>
              <w:rPr>
                <w:rFonts w:asciiTheme="minorEastAsia" w:hAnsiTheme="minorEastAsia"/>
                <w:szCs w:val="21"/>
              </w:rPr>
            </w:pPr>
          </w:p>
        </w:tc>
        <w:tc>
          <w:tcPr>
            <w:tcW w:w="992" w:type="dxa"/>
          </w:tcPr>
          <w:p>
            <w:pPr>
              <w:rPr>
                <w:rFonts w:asciiTheme="minorEastAsia" w:hAnsiTheme="minorEastAsia"/>
                <w:szCs w:val="21"/>
              </w:rPr>
            </w:pPr>
          </w:p>
        </w:tc>
        <w:tc>
          <w:tcPr>
            <w:tcW w:w="151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rPr>
                <w:rFonts w:asciiTheme="minorEastAsia" w:hAnsiTheme="minorEastAsia"/>
                <w:szCs w:val="21"/>
              </w:rPr>
            </w:pPr>
          </w:p>
        </w:tc>
        <w:tc>
          <w:tcPr>
            <w:tcW w:w="1096" w:type="dxa"/>
          </w:tcPr>
          <w:p>
            <w:pPr>
              <w:rPr>
                <w:rFonts w:asciiTheme="minorEastAsia" w:hAnsiTheme="minorEastAsia"/>
                <w:szCs w:val="21"/>
              </w:rPr>
            </w:pPr>
          </w:p>
        </w:tc>
        <w:tc>
          <w:tcPr>
            <w:tcW w:w="995" w:type="dxa"/>
          </w:tcPr>
          <w:p>
            <w:pPr>
              <w:rPr>
                <w:rFonts w:asciiTheme="minorEastAsia" w:hAnsiTheme="minorEastAsia"/>
                <w:szCs w:val="21"/>
              </w:rPr>
            </w:pPr>
          </w:p>
        </w:tc>
        <w:tc>
          <w:tcPr>
            <w:tcW w:w="1199" w:type="dxa"/>
          </w:tcPr>
          <w:p>
            <w:pPr>
              <w:rPr>
                <w:rFonts w:asciiTheme="minorEastAsia" w:hAnsiTheme="minorEastAsia"/>
                <w:szCs w:val="21"/>
              </w:rPr>
            </w:pPr>
          </w:p>
        </w:tc>
        <w:tc>
          <w:tcPr>
            <w:tcW w:w="816" w:type="dxa"/>
          </w:tcPr>
          <w:p>
            <w:pPr>
              <w:rPr>
                <w:rFonts w:asciiTheme="minorEastAsia" w:hAnsiTheme="minorEastAsia"/>
                <w:szCs w:val="21"/>
              </w:rPr>
            </w:pPr>
          </w:p>
        </w:tc>
        <w:tc>
          <w:tcPr>
            <w:tcW w:w="1238" w:type="dxa"/>
          </w:tcPr>
          <w:p>
            <w:pPr>
              <w:rPr>
                <w:rFonts w:asciiTheme="minorEastAsia" w:hAnsiTheme="minorEastAsia"/>
                <w:szCs w:val="21"/>
              </w:rPr>
            </w:pPr>
          </w:p>
        </w:tc>
        <w:tc>
          <w:tcPr>
            <w:tcW w:w="992" w:type="dxa"/>
          </w:tcPr>
          <w:p>
            <w:pPr>
              <w:rPr>
                <w:rFonts w:asciiTheme="minorEastAsia" w:hAnsiTheme="minorEastAsia"/>
                <w:szCs w:val="21"/>
              </w:rPr>
            </w:pPr>
          </w:p>
        </w:tc>
        <w:tc>
          <w:tcPr>
            <w:tcW w:w="151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rPr>
                <w:rFonts w:asciiTheme="minorEastAsia" w:hAnsiTheme="minorEastAsia"/>
                <w:szCs w:val="21"/>
              </w:rPr>
            </w:pPr>
          </w:p>
        </w:tc>
        <w:tc>
          <w:tcPr>
            <w:tcW w:w="1096" w:type="dxa"/>
          </w:tcPr>
          <w:p>
            <w:pPr>
              <w:rPr>
                <w:rFonts w:asciiTheme="minorEastAsia" w:hAnsiTheme="minorEastAsia"/>
                <w:szCs w:val="21"/>
              </w:rPr>
            </w:pPr>
          </w:p>
        </w:tc>
        <w:tc>
          <w:tcPr>
            <w:tcW w:w="995" w:type="dxa"/>
          </w:tcPr>
          <w:p>
            <w:pPr>
              <w:rPr>
                <w:rFonts w:asciiTheme="minorEastAsia" w:hAnsiTheme="minorEastAsia"/>
                <w:szCs w:val="21"/>
              </w:rPr>
            </w:pPr>
          </w:p>
        </w:tc>
        <w:tc>
          <w:tcPr>
            <w:tcW w:w="1199" w:type="dxa"/>
          </w:tcPr>
          <w:p>
            <w:pPr>
              <w:rPr>
                <w:rFonts w:asciiTheme="minorEastAsia" w:hAnsiTheme="minorEastAsia"/>
                <w:szCs w:val="21"/>
              </w:rPr>
            </w:pPr>
          </w:p>
        </w:tc>
        <w:tc>
          <w:tcPr>
            <w:tcW w:w="816" w:type="dxa"/>
          </w:tcPr>
          <w:p>
            <w:pPr>
              <w:rPr>
                <w:rFonts w:asciiTheme="minorEastAsia" w:hAnsiTheme="minorEastAsia"/>
                <w:szCs w:val="21"/>
              </w:rPr>
            </w:pPr>
          </w:p>
        </w:tc>
        <w:tc>
          <w:tcPr>
            <w:tcW w:w="1238" w:type="dxa"/>
          </w:tcPr>
          <w:p>
            <w:pPr>
              <w:rPr>
                <w:rFonts w:asciiTheme="minorEastAsia" w:hAnsiTheme="minorEastAsia"/>
                <w:szCs w:val="21"/>
              </w:rPr>
            </w:pPr>
          </w:p>
        </w:tc>
        <w:tc>
          <w:tcPr>
            <w:tcW w:w="992" w:type="dxa"/>
          </w:tcPr>
          <w:p>
            <w:pPr>
              <w:rPr>
                <w:rFonts w:asciiTheme="minorEastAsia" w:hAnsiTheme="minorEastAsia"/>
                <w:szCs w:val="21"/>
              </w:rPr>
            </w:pPr>
          </w:p>
        </w:tc>
        <w:tc>
          <w:tcPr>
            <w:tcW w:w="151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rPr>
                <w:rFonts w:asciiTheme="minorEastAsia" w:hAnsiTheme="minorEastAsia"/>
                <w:szCs w:val="21"/>
              </w:rPr>
            </w:pPr>
          </w:p>
        </w:tc>
        <w:tc>
          <w:tcPr>
            <w:tcW w:w="1096" w:type="dxa"/>
          </w:tcPr>
          <w:p>
            <w:pPr>
              <w:rPr>
                <w:rFonts w:asciiTheme="minorEastAsia" w:hAnsiTheme="minorEastAsia"/>
                <w:szCs w:val="21"/>
              </w:rPr>
            </w:pPr>
          </w:p>
        </w:tc>
        <w:tc>
          <w:tcPr>
            <w:tcW w:w="995" w:type="dxa"/>
          </w:tcPr>
          <w:p>
            <w:pPr>
              <w:rPr>
                <w:rFonts w:asciiTheme="minorEastAsia" w:hAnsiTheme="minorEastAsia"/>
                <w:szCs w:val="21"/>
              </w:rPr>
            </w:pPr>
          </w:p>
        </w:tc>
        <w:tc>
          <w:tcPr>
            <w:tcW w:w="1199" w:type="dxa"/>
          </w:tcPr>
          <w:p>
            <w:pPr>
              <w:rPr>
                <w:rFonts w:asciiTheme="minorEastAsia" w:hAnsiTheme="minorEastAsia"/>
                <w:szCs w:val="21"/>
              </w:rPr>
            </w:pPr>
          </w:p>
        </w:tc>
        <w:tc>
          <w:tcPr>
            <w:tcW w:w="816" w:type="dxa"/>
          </w:tcPr>
          <w:p>
            <w:pPr>
              <w:rPr>
                <w:rFonts w:asciiTheme="minorEastAsia" w:hAnsiTheme="minorEastAsia"/>
                <w:szCs w:val="21"/>
              </w:rPr>
            </w:pPr>
          </w:p>
        </w:tc>
        <w:tc>
          <w:tcPr>
            <w:tcW w:w="1238" w:type="dxa"/>
          </w:tcPr>
          <w:p>
            <w:pPr>
              <w:rPr>
                <w:rFonts w:asciiTheme="minorEastAsia" w:hAnsiTheme="minorEastAsia"/>
                <w:szCs w:val="21"/>
              </w:rPr>
            </w:pPr>
          </w:p>
        </w:tc>
        <w:tc>
          <w:tcPr>
            <w:tcW w:w="992" w:type="dxa"/>
          </w:tcPr>
          <w:p>
            <w:pPr>
              <w:rPr>
                <w:rFonts w:asciiTheme="minorEastAsia" w:hAnsiTheme="minorEastAsia"/>
                <w:szCs w:val="21"/>
              </w:rPr>
            </w:pPr>
          </w:p>
        </w:tc>
        <w:tc>
          <w:tcPr>
            <w:tcW w:w="151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rPr>
                <w:rFonts w:asciiTheme="minorEastAsia" w:hAnsiTheme="minorEastAsia"/>
                <w:szCs w:val="21"/>
              </w:rPr>
            </w:pPr>
          </w:p>
        </w:tc>
        <w:tc>
          <w:tcPr>
            <w:tcW w:w="1096" w:type="dxa"/>
          </w:tcPr>
          <w:p>
            <w:pPr>
              <w:rPr>
                <w:rFonts w:asciiTheme="minorEastAsia" w:hAnsiTheme="minorEastAsia"/>
                <w:szCs w:val="21"/>
              </w:rPr>
            </w:pPr>
          </w:p>
        </w:tc>
        <w:tc>
          <w:tcPr>
            <w:tcW w:w="995" w:type="dxa"/>
          </w:tcPr>
          <w:p>
            <w:pPr>
              <w:rPr>
                <w:rFonts w:asciiTheme="minorEastAsia" w:hAnsiTheme="minorEastAsia"/>
                <w:szCs w:val="21"/>
              </w:rPr>
            </w:pPr>
          </w:p>
        </w:tc>
        <w:tc>
          <w:tcPr>
            <w:tcW w:w="1199" w:type="dxa"/>
          </w:tcPr>
          <w:p>
            <w:pPr>
              <w:rPr>
                <w:rFonts w:asciiTheme="minorEastAsia" w:hAnsiTheme="minorEastAsia"/>
                <w:szCs w:val="21"/>
              </w:rPr>
            </w:pPr>
          </w:p>
        </w:tc>
        <w:tc>
          <w:tcPr>
            <w:tcW w:w="816" w:type="dxa"/>
          </w:tcPr>
          <w:p>
            <w:pPr>
              <w:rPr>
                <w:rFonts w:asciiTheme="minorEastAsia" w:hAnsiTheme="minorEastAsia"/>
                <w:szCs w:val="21"/>
              </w:rPr>
            </w:pPr>
          </w:p>
        </w:tc>
        <w:tc>
          <w:tcPr>
            <w:tcW w:w="1238" w:type="dxa"/>
          </w:tcPr>
          <w:p>
            <w:pPr>
              <w:rPr>
                <w:rFonts w:asciiTheme="minorEastAsia" w:hAnsiTheme="minorEastAsia"/>
                <w:szCs w:val="21"/>
              </w:rPr>
            </w:pPr>
          </w:p>
        </w:tc>
        <w:tc>
          <w:tcPr>
            <w:tcW w:w="992" w:type="dxa"/>
          </w:tcPr>
          <w:p>
            <w:pPr>
              <w:rPr>
                <w:rFonts w:asciiTheme="minorEastAsia" w:hAnsiTheme="minorEastAsia"/>
                <w:szCs w:val="21"/>
              </w:rPr>
            </w:pPr>
          </w:p>
        </w:tc>
        <w:tc>
          <w:tcPr>
            <w:tcW w:w="151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rPr>
                <w:rFonts w:asciiTheme="minorEastAsia" w:hAnsiTheme="minorEastAsia"/>
                <w:szCs w:val="21"/>
              </w:rPr>
            </w:pPr>
          </w:p>
        </w:tc>
        <w:tc>
          <w:tcPr>
            <w:tcW w:w="1096" w:type="dxa"/>
          </w:tcPr>
          <w:p>
            <w:pPr>
              <w:rPr>
                <w:rFonts w:asciiTheme="minorEastAsia" w:hAnsiTheme="minorEastAsia"/>
                <w:szCs w:val="21"/>
              </w:rPr>
            </w:pPr>
          </w:p>
        </w:tc>
        <w:tc>
          <w:tcPr>
            <w:tcW w:w="995" w:type="dxa"/>
          </w:tcPr>
          <w:p>
            <w:pPr>
              <w:rPr>
                <w:rFonts w:asciiTheme="minorEastAsia" w:hAnsiTheme="minorEastAsia"/>
                <w:szCs w:val="21"/>
              </w:rPr>
            </w:pPr>
          </w:p>
        </w:tc>
        <w:tc>
          <w:tcPr>
            <w:tcW w:w="1199" w:type="dxa"/>
          </w:tcPr>
          <w:p>
            <w:pPr>
              <w:rPr>
                <w:rFonts w:asciiTheme="minorEastAsia" w:hAnsiTheme="minorEastAsia"/>
                <w:szCs w:val="21"/>
              </w:rPr>
            </w:pPr>
          </w:p>
        </w:tc>
        <w:tc>
          <w:tcPr>
            <w:tcW w:w="816" w:type="dxa"/>
          </w:tcPr>
          <w:p>
            <w:pPr>
              <w:rPr>
                <w:rFonts w:asciiTheme="minorEastAsia" w:hAnsiTheme="minorEastAsia"/>
                <w:szCs w:val="21"/>
              </w:rPr>
            </w:pPr>
          </w:p>
        </w:tc>
        <w:tc>
          <w:tcPr>
            <w:tcW w:w="1238" w:type="dxa"/>
          </w:tcPr>
          <w:p>
            <w:pPr>
              <w:rPr>
                <w:rFonts w:asciiTheme="minorEastAsia" w:hAnsiTheme="minorEastAsia"/>
                <w:szCs w:val="21"/>
              </w:rPr>
            </w:pPr>
          </w:p>
        </w:tc>
        <w:tc>
          <w:tcPr>
            <w:tcW w:w="992" w:type="dxa"/>
          </w:tcPr>
          <w:p>
            <w:pPr>
              <w:rPr>
                <w:rFonts w:asciiTheme="minorEastAsia" w:hAnsiTheme="minorEastAsia"/>
                <w:szCs w:val="21"/>
              </w:rPr>
            </w:pPr>
          </w:p>
        </w:tc>
        <w:tc>
          <w:tcPr>
            <w:tcW w:w="151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rPr>
                <w:rFonts w:asciiTheme="minorEastAsia" w:hAnsiTheme="minorEastAsia"/>
                <w:szCs w:val="21"/>
              </w:rPr>
            </w:pPr>
          </w:p>
        </w:tc>
        <w:tc>
          <w:tcPr>
            <w:tcW w:w="1096" w:type="dxa"/>
          </w:tcPr>
          <w:p>
            <w:pPr>
              <w:rPr>
                <w:rFonts w:asciiTheme="minorEastAsia" w:hAnsiTheme="minorEastAsia"/>
                <w:szCs w:val="21"/>
              </w:rPr>
            </w:pPr>
          </w:p>
        </w:tc>
        <w:tc>
          <w:tcPr>
            <w:tcW w:w="995" w:type="dxa"/>
          </w:tcPr>
          <w:p>
            <w:pPr>
              <w:rPr>
                <w:rFonts w:asciiTheme="minorEastAsia" w:hAnsiTheme="minorEastAsia"/>
                <w:szCs w:val="21"/>
              </w:rPr>
            </w:pPr>
          </w:p>
        </w:tc>
        <w:tc>
          <w:tcPr>
            <w:tcW w:w="1199" w:type="dxa"/>
          </w:tcPr>
          <w:p>
            <w:pPr>
              <w:rPr>
                <w:rFonts w:asciiTheme="minorEastAsia" w:hAnsiTheme="minorEastAsia"/>
                <w:szCs w:val="21"/>
              </w:rPr>
            </w:pPr>
          </w:p>
        </w:tc>
        <w:tc>
          <w:tcPr>
            <w:tcW w:w="816" w:type="dxa"/>
          </w:tcPr>
          <w:p>
            <w:pPr>
              <w:rPr>
                <w:rFonts w:asciiTheme="minorEastAsia" w:hAnsiTheme="minorEastAsia"/>
                <w:szCs w:val="21"/>
              </w:rPr>
            </w:pPr>
          </w:p>
        </w:tc>
        <w:tc>
          <w:tcPr>
            <w:tcW w:w="1238" w:type="dxa"/>
          </w:tcPr>
          <w:p>
            <w:pPr>
              <w:rPr>
                <w:rFonts w:asciiTheme="minorEastAsia" w:hAnsiTheme="minorEastAsia"/>
                <w:szCs w:val="21"/>
              </w:rPr>
            </w:pPr>
          </w:p>
        </w:tc>
        <w:tc>
          <w:tcPr>
            <w:tcW w:w="992" w:type="dxa"/>
          </w:tcPr>
          <w:p>
            <w:pPr>
              <w:rPr>
                <w:rFonts w:asciiTheme="minorEastAsia" w:hAnsiTheme="minorEastAsia"/>
                <w:szCs w:val="21"/>
              </w:rPr>
            </w:pPr>
          </w:p>
        </w:tc>
        <w:tc>
          <w:tcPr>
            <w:tcW w:w="1515"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5" w:type="dxa"/>
            <w:gridSpan w:val="4"/>
          </w:tcPr>
          <w:p>
            <w:pPr>
              <w:jc w:val="center"/>
              <w:rPr>
                <w:rFonts w:asciiTheme="minorEastAsia" w:hAnsiTheme="minorEastAsia"/>
                <w:szCs w:val="21"/>
              </w:rPr>
            </w:pPr>
            <w:r>
              <w:rPr>
                <w:rFonts w:hint="eastAsia" w:asciiTheme="minorEastAsia" w:hAnsiTheme="minorEastAsia"/>
                <w:szCs w:val="21"/>
              </w:rPr>
              <w:t>合计</w:t>
            </w:r>
          </w:p>
        </w:tc>
        <w:tc>
          <w:tcPr>
            <w:tcW w:w="816" w:type="dxa"/>
          </w:tcPr>
          <w:p>
            <w:pPr>
              <w:rPr>
                <w:rFonts w:asciiTheme="minorEastAsia" w:hAnsiTheme="minorEastAsia"/>
                <w:szCs w:val="21"/>
              </w:rPr>
            </w:pPr>
          </w:p>
        </w:tc>
        <w:tc>
          <w:tcPr>
            <w:tcW w:w="1238" w:type="dxa"/>
          </w:tcPr>
          <w:p>
            <w:pPr>
              <w:rPr>
                <w:rFonts w:asciiTheme="minorEastAsia" w:hAnsiTheme="minorEastAsia"/>
                <w:szCs w:val="21"/>
              </w:rPr>
            </w:pPr>
          </w:p>
        </w:tc>
        <w:tc>
          <w:tcPr>
            <w:tcW w:w="2507" w:type="dxa"/>
            <w:gridSpan w:val="2"/>
          </w:tcPr>
          <w:p>
            <w:pPr>
              <w:rPr>
                <w:rFonts w:asciiTheme="minorEastAsia" w:hAnsiTheme="minorEastAsia"/>
                <w:szCs w:val="21"/>
              </w:rPr>
            </w:pPr>
            <w:r>
              <w:rPr>
                <w:rFonts w:hint="eastAsia" w:asciiTheme="minorEastAsia" w:hAnsiTheme="minorEastAsia"/>
                <w:szCs w:val="21"/>
              </w:rPr>
              <w:t>---------------------</w:t>
            </w:r>
          </w:p>
        </w:tc>
      </w:tr>
    </w:tbl>
    <w:p/>
    <w:sectPr>
      <w:pgSz w:w="11906" w:h="16838"/>
      <w:pgMar w:top="1418"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83C"/>
    <w:rsid w:val="00020E74"/>
    <w:rsid w:val="0003367E"/>
    <w:rsid w:val="00073FA7"/>
    <w:rsid w:val="000A4D9A"/>
    <w:rsid w:val="000B27ED"/>
    <w:rsid w:val="0022383C"/>
    <w:rsid w:val="00281050"/>
    <w:rsid w:val="002D41F1"/>
    <w:rsid w:val="003143DF"/>
    <w:rsid w:val="00331DFA"/>
    <w:rsid w:val="003777BC"/>
    <w:rsid w:val="003F0E67"/>
    <w:rsid w:val="003F7CD5"/>
    <w:rsid w:val="004230C5"/>
    <w:rsid w:val="0043185B"/>
    <w:rsid w:val="004409B3"/>
    <w:rsid w:val="00445463"/>
    <w:rsid w:val="0051682C"/>
    <w:rsid w:val="00657C97"/>
    <w:rsid w:val="006A23A4"/>
    <w:rsid w:val="006A766E"/>
    <w:rsid w:val="006F16E6"/>
    <w:rsid w:val="00732F61"/>
    <w:rsid w:val="007A678B"/>
    <w:rsid w:val="007E5F0E"/>
    <w:rsid w:val="009235E1"/>
    <w:rsid w:val="00A271C8"/>
    <w:rsid w:val="00AC0CD3"/>
    <w:rsid w:val="00AF5899"/>
    <w:rsid w:val="00B7080B"/>
    <w:rsid w:val="00BD7401"/>
    <w:rsid w:val="00BF01F2"/>
    <w:rsid w:val="00C1413C"/>
    <w:rsid w:val="00C3040D"/>
    <w:rsid w:val="00C64C5F"/>
    <w:rsid w:val="00C744E5"/>
    <w:rsid w:val="00CC6B91"/>
    <w:rsid w:val="00CE734E"/>
    <w:rsid w:val="00DD1EE5"/>
    <w:rsid w:val="00E17862"/>
    <w:rsid w:val="00E46E91"/>
    <w:rsid w:val="00EA1171"/>
    <w:rsid w:val="00F224EB"/>
    <w:rsid w:val="00FA73DC"/>
    <w:rsid w:val="00FB6752"/>
    <w:rsid w:val="00FE3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2</Pages>
  <Words>62</Words>
  <Characters>360</Characters>
  <Lines>3</Lines>
  <Paragraphs>1</Paragraphs>
  <TotalTime>81</TotalTime>
  <ScaleCrop>false</ScaleCrop>
  <LinksUpToDate>false</LinksUpToDate>
  <CharactersWithSpaces>421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2014-05-14T05:46:00Z</dcterms:created>
  <dc:creator>Administrator</dc:creator>
  <cp:lastModifiedBy>user</cp:lastModifiedBy>
  <cp:lastPrinted>2014-05-20T08:07:00Z</cp:lastPrinted>
  <dcterms:modified xsi:type="dcterms:W3CDTF">2019-05-24T07:30:56Z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